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800"/>
      </w:pPr>
      <w:r>
        <w:t xml:space="preserve"/>
      </w:r>
    </w:p>
    <w:p>
      <w:pPr>
        <w:pStyle w:val="Title"/>
      </w:pPr>
      <w:r>
        <w:t xml:space="preserve">Software Review Worksheet</w:t>
      </w:r>
    </w:p>
    <w:p>
      <w:pPr>
        <w:pStyle w:val="Subtitle"/>
      </w:pPr>
      <w:r>
        <w:rPr>
          <w:i/>
          <w:iCs/>
        </w:rPr>
        <w:t xml:space="preserve">Template provided by Privacy Navigator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EAF1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1F3A5F"/>
              </w:rPr>
              <w:t xml:space="preserve">Organization name</w:t>
            </w:r>
          </w:p>
        </w:tc>
        <w:tc>
          <w:tcPr>
            <w:tcW w:type="dxa" w:w="6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t xml:space="preserve">[Organization name]</w:t>
            </w:r>
          </w:p>
        </w:tc>
      </w:tr>
      <w:tr>
        <w:tc>
          <w:tcPr>
            <w:tcW w:type="dxa" w:w="300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EAF1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1F3A5F"/>
              </w:rPr>
              <w:t xml:space="preserve">Software being reviewed</w:t>
            </w:r>
          </w:p>
        </w:tc>
        <w:tc>
          <w:tcPr>
            <w:tcW w:type="dxa" w:w="6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F4F6F9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t xml:space="preserve">[Software name]</w:t>
            </w:r>
          </w:p>
        </w:tc>
      </w:tr>
      <w:tr>
        <w:tc>
          <w:tcPr>
            <w:tcW w:type="dxa" w:w="300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EAF1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1F3A5F"/>
              </w:rPr>
              <w:t xml:space="preserve">Vendor</w:t>
            </w:r>
          </w:p>
        </w:tc>
        <w:tc>
          <w:tcPr>
            <w:tcW w:type="dxa" w:w="6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t xml:space="preserve">[Vendor]</w:t>
            </w:r>
          </w:p>
        </w:tc>
      </w:tr>
      <w:tr>
        <w:tc>
          <w:tcPr>
            <w:tcW w:type="dxa" w:w="300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EAF1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1F3A5F"/>
              </w:rPr>
              <w:t xml:space="preserve">Requested by</w:t>
            </w:r>
          </w:p>
        </w:tc>
        <w:tc>
          <w:tcPr>
            <w:tcW w:type="dxa" w:w="6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F4F6F9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t xml:space="preserve">[Name and team]</w:t>
            </w:r>
          </w:p>
        </w:tc>
      </w:tr>
      <w:tr>
        <w:tc>
          <w:tcPr>
            <w:tcW w:type="dxa" w:w="300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EAF1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1F3A5F"/>
              </w:rPr>
              <w:t xml:space="preserve">Reviewer</w:t>
            </w:r>
          </w:p>
        </w:tc>
        <w:tc>
          <w:tcPr>
            <w:tcW w:type="dxa" w:w="6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t xml:space="preserve">[Name and role]</w:t>
            </w:r>
          </w:p>
        </w:tc>
      </w:tr>
      <w:tr>
        <w:tc>
          <w:tcPr>
            <w:tcW w:type="dxa" w:w="300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EAF1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1F3A5F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F4F6F9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EAF1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1F3A5F"/>
              </w:rPr>
              <w:t xml:space="preserve">Date</w:t>
            </w:r>
          </w:p>
        </w:tc>
        <w:tc>
          <w:tcPr>
            <w:tcW w:type="dxa" w:w="6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t xml:space="preserve">2026-06-25</w:t>
            </w:r>
          </w:p>
        </w:tc>
      </w:tr>
    </w:tbl>
    <w:p>
      <w:r>
        <w:br w:type="page"/>
      </w:r>
    </w:p>
    <w:p>
      <w:pPr>
        <w:pStyle w:val="Body"/>
      </w:pPr>
      <w:r>
        <w:t xml:space="preserve">Use this worksheet before buying new software or signing a new vendor. Work through the sections that apply to your situation. Skip sections that clearly don't.</w:t>
      </w:r>
    </w:p>
    <w:p>
      <w:pPr>
        <w:pStyle w:val="Heading1"/>
        <w:pStyle w:val="Heading1"/>
      </w:pPr>
      <w:r>
        <w:t xml:space="preserve">1. Business need</w:t>
      </w:r>
    </w:p>
    <w:p>
      <w:pPr>
        <w:pStyle w:val="Body"/>
        <w:numPr>
          <w:ilvl w:val="0"/>
          <w:numId w:val="2"/>
        </w:numPr>
      </w:pPr>
      <w:r>
        <w:t xml:space="preserve">What business problem will this software solve?</w:t>
      </w:r>
    </w:p>
    <w:p>
      <w:pPr>
        <w:pStyle w:val="Body"/>
        <w:numPr>
          <w:ilvl w:val="0"/>
          <w:numId w:val="2"/>
        </w:numPr>
      </w:pPr>
      <w:r>
        <w:t xml:space="preserve">Does an existing organizational tool already meet this need? If yes, why isn't it being used?</w:t>
      </w:r>
    </w:p>
    <w:p>
      <w:pPr>
        <w:pStyle w:val="Body"/>
        <w:numPr>
          <w:ilvl w:val="0"/>
          <w:numId w:val="2"/>
        </w:numPr>
      </w:pPr>
      <w:r>
        <w:t xml:space="preserve">Who will own this tool after implementation (team or person)?</w:t>
      </w:r>
    </w:p>
    <w:p>
      <w:pPr>
        <w:pStyle w:val="Body"/>
        <w:numPr>
          <w:ilvl w:val="0"/>
          <w:numId w:val="2"/>
        </w:numPr>
      </w:pPr>
      <w:r>
        <w:t xml:space="preserve">How many people are expected to use it?</w:t>
      </w:r>
    </w:p>
    <w:p>
      <w:pPr>
        <w:pStyle w:val="Body"/>
        <w:numPr>
          <w:ilvl w:val="0"/>
          <w:numId w:val="2"/>
        </w:numPr>
      </w:pPr>
      <w:r>
        <w:t xml:space="preserve">Is this a one-time pilot or an ongoing commitment?</w:t>
      </w:r>
    </w:p>
    <w:p>
      <w:pPr>
        <w:pStyle w:val="Body"/>
        <w:spacing w:after="200" w:before="60"/>
      </w:pPr>
      <w:r>
        <w:rPr>
          <w:b/>
          <w:bCs/>
          <w:color w:val="1F3A5F"/>
        </w:rPr>
        <w:t xml:space="preserve">Notes: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tcMar>
              <w:top w:type="dxa" w:w="180"/>
              <w:left w:type="dxa" w:w="200"/>
              <w:bottom w:type="dxa" w:w="540"/>
              <w:right w:type="dxa" w:w="200"/>
            </w:tcMar>
          </w:tcPr>
          <w:p>
            <w:r>
              <w:t xml:space="preserve"> </w:t>
            </w:r>
          </w:p>
        </w:tc>
      </w:tr>
    </w:tbl>
    <w:p>
      <w:pPr>
        <w:pStyle w:val="Heading1"/>
        <w:pStyle w:val="Heading1"/>
      </w:pPr>
      <w:r>
        <w:t xml:space="preserve">2. Privacy and information</w:t>
      </w:r>
    </w:p>
    <w:p>
      <w:pPr>
        <w:pStyle w:val="Body"/>
        <w:numPr>
          <w:ilvl w:val="0"/>
          <w:numId w:val="2"/>
        </w:numPr>
      </w:pPr>
      <w:r>
        <w:t xml:space="preserve">Will this tool store, process, or transmit personal information?</w:t>
      </w:r>
    </w:p>
    <w:p>
      <w:pPr>
        <w:pStyle w:val="Body"/>
        <w:numPr>
          <w:ilvl w:val="0"/>
          <w:numId w:val="2"/>
        </w:numPr>
      </w:pPr>
      <w:r>
        <w:t xml:space="preserve">Will it handle sensitive information (health, financial, identity, children, etc.)?</w:t>
      </w:r>
    </w:p>
    <w:p>
      <w:pPr>
        <w:pStyle w:val="Body"/>
        <w:numPr>
          <w:ilvl w:val="0"/>
          <w:numId w:val="2"/>
        </w:numPr>
      </w:pPr>
      <w:r>
        <w:t xml:space="preserve">What categories of information are involved?</w:t>
      </w:r>
    </w:p>
    <w:p>
      <w:pPr>
        <w:pStyle w:val="Body"/>
        <w:numPr>
          <w:ilvl w:val="0"/>
          <w:numId w:val="2"/>
        </w:numPr>
      </w:pPr>
      <w:r>
        <w:t xml:space="preserve">Where will data be stored (country or region)?</w:t>
      </w:r>
    </w:p>
    <w:p>
      <w:pPr>
        <w:pStyle w:val="Body"/>
        <w:numPr>
          <w:ilvl w:val="0"/>
          <w:numId w:val="2"/>
        </w:numPr>
      </w:pPr>
      <w:r>
        <w:t xml:space="preserve">How long will data be retained?</w:t>
      </w:r>
    </w:p>
    <w:p>
      <w:pPr>
        <w:pStyle w:val="Body"/>
        <w:numPr>
          <w:ilvl w:val="0"/>
          <w:numId w:val="2"/>
        </w:numPr>
      </w:pPr>
      <w:r>
        <w:t xml:space="preserve">Can data be exported and deleted on request?</w:t>
      </w:r>
    </w:p>
    <w:p>
      <w:pPr>
        <w:pStyle w:val="Body"/>
        <w:spacing w:after="200" w:before="60"/>
      </w:pPr>
      <w:r>
        <w:rPr>
          <w:b/>
          <w:bCs/>
          <w:color w:val="1F3A5F"/>
        </w:rPr>
        <w:t xml:space="preserve">Notes: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tcMar>
              <w:top w:type="dxa" w:w="180"/>
              <w:left w:type="dxa" w:w="200"/>
              <w:bottom w:type="dxa" w:w="540"/>
              <w:right w:type="dxa" w:w="200"/>
            </w:tcMar>
          </w:tcPr>
          <w:p>
            <w:r>
              <w:t xml:space="preserve"> </w:t>
            </w:r>
          </w:p>
        </w:tc>
      </w:tr>
    </w:tbl>
    <w:p>
      <w:pPr>
        <w:pStyle w:val="Heading1"/>
        <w:pStyle w:val="Heading1"/>
      </w:pPr>
      <w:r>
        <w:t xml:space="preserve">3. Security and IT</w:t>
      </w:r>
    </w:p>
    <w:p>
      <w:pPr>
        <w:pStyle w:val="Body"/>
        <w:numPr>
          <w:ilvl w:val="0"/>
          <w:numId w:val="2"/>
        </w:numPr>
      </w:pPr>
      <w:r>
        <w:t xml:space="preserve">Does the vendor support single sign-on (SSO)?</w:t>
      </w:r>
    </w:p>
    <w:p>
      <w:pPr>
        <w:pStyle w:val="Body"/>
        <w:numPr>
          <w:ilvl w:val="0"/>
          <w:numId w:val="2"/>
        </w:numPr>
      </w:pPr>
      <w:r>
        <w:t xml:space="preserve">Can the tool be centrally managed by IT?</w:t>
      </w:r>
    </w:p>
    <w:p>
      <w:pPr>
        <w:pStyle w:val="Body"/>
        <w:numPr>
          <w:ilvl w:val="0"/>
          <w:numId w:val="2"/>
        </w:numPr>
      </w:pPr>
      <w:r>
        <w:t xml:space="preserve">Can permissions be assigned by role?</w:t>
      </w:r>
    </w:p>
    <w:p>
      <w:pPr>
        <w:pStyle w:val="Body"/>
        <w:numPr>
          <w:ilvl w:val="0"/>
          <w:numId w:val="2"/>
        </w:numPr>
      </w:pPr>
      <w:r>
        <w:t xml:space="preserve">Does it need to integrate with existing systems? If yes, which?</w:t>
      </w:r>
    </w:p>
    <w:p>
      <w:pPr>
        <w:pStyle w:val="Body"/>
        <w:numPr>
          <w:ilvl w:val="0"/>
          <w:numId w:val="2"/>
        </w:numPr>
      </w:pPr>
      <w:r>
        <w:t xml:space="preserve">Does the vendor publish a security overview or independent assessment (e.g. SOC 2, ISO 27001)?</w:t>
      </w:r>
    </w:p>
    <w:p>
      <w:pPr>
        <w:pStyle w:val="Body"/>
        <w:numPr>
          <w:ilvl w:val="0"/>
          <w:numId w:val="2"/>
        </w:numPr>
      </w:pPr>
      <w:r>
        <w:t xml:space="preserve">How will security incidents be communicated to us?</w:t>
      </w:r>
    </w:p>
    <w:p>
      <w:pPr>
        <w:pStyle w:val="Body"/>
        <w:spacing w:after="200" w:before="60"/>
      </w:pPr>
      <w:r>
        <w:rPr>
          <w:b/>
          <w:bCs/>
          <w:color w:val="1F3A5F"/>
        </w:rPr>
        <w:t xml:space="preserve">Notes: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tcMar>
              <w:top w:type="dxa" w:w="180"/>
              <w:left w:type="dxa" w:w="200"/>
              <w:bottom w:type="dxa" w:w="540"/>
              <w:right w:type="dxa" w:w="200"/>
            </w:tcMar>
          </w:tcPr>
          <w:p>
            <w:r>
              <w:t xml:space="preserve"> </w:t>
            </w:r>
          </w:p>
        </w:tc>
      </w:tr>
    </w:tbl>
    <w:p>
      <w:pPr>
        <w:pStyle w:val="Heading1"/>
        <w:pStyle w:val="Heading1"/>
      </w:pPr>
      <w:r>
        <w:t xml:space="preserve">4. Procurement and governance</w:t>
      </w:r>
    </w:p>
    <w:p>
      <w:pPr>
        <w:pStyle w:val="Body"/>
        <w:numPr>
          <w:ilvl w:val="0"/>
          <w:numId w:val="2"/>
        </w:numPr>
      </w:pPr>
      <w:r>
        <w:t xml:space="preserve">Who owns the contract on our side?</w:t>
      </w:r>
    </w:p>
    <w:p>
      <w:pPr>
        <w:pStyle w:val="Body"/>
        <w:numPr>
          <w:ilvl w:val="0"/>
          <w:numId w:val="2"/>
        </w:numPr>
      </w:pPr>
      <w:r>
        <w:t xml:space="preserve">Annual cost and budget owner?</w:t>
      </w:r>
    </w:p>
    <w:p>
      <w:pPr>
        <w:pStyle w:val="Body"/>
        <w:numPr>
          <w:ilvl w:val="0"/>
          <w:numId w:val="2"/>
        </w:numPr>
      </w:pPr>
      <w:r>
        <w:t xml:space="preserve">Is there a trial period? Will real organizational data be used during it?</w:t>
      </w:r>
    </w:p>
    <w:p>
      <w:pPr>
        <w:pStyle w:val="Body"/>
        <w:numPr>
          <w:ilvl w:val="0"/>
          <w:numId w:val="2"/>
        </w:numPr>
      </w:pPr>
      <w:r>
        <w:t xml:space="preserve">Renewal date and notice period?</w:t>
      </w:r>
    </w:p>
    <w:p>
      <w:pPr>
        <w:pStyle w:val="Body"/>
        <w:numPr>
          <w:ilvl w:val="0"/>
          <w:numId w:val="2"/>
        </w:numPr>
      </w:pPr>
      <w:r>
        <w:t xml:space="preserve">Is staff training required? Who will deliver it?</w:t>
      </w:r>
    </w:p>
    <w:p>
      <w:pPr>
        <w:pStyle w:val="Body"/>
        <w:numPr>
          <w:ilvl w:val="0"/>
          <w:numId w:val="2"/>
        </w:numPr>
      </w:pPr>
      <w:r>
        <w:t xml:space="preserve">Has anyone previously reviewed this vendor? Where are the notes?</w:t>
      </w:r>
    </w:p>
    <w:p>
      <w:pPr>
        <w:pStyle w:val="Body"/>
        <w:spacing w:after="200" w:before="60"/>
      </w:pPr>
      <w:r>
        <w:rPr>
          <w:b/>
          <w:bCs/>
          <w:color w:val="1F3A5F"/>
        </w:rPr>
        <w:t xml:space="preserve">Notes: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tcMar>
              <w:top w:type="dxa" w:w="180"/>
              <w:left w:type="dxa" w:w="200"/>
              <w:bottom w:type="dxa" w:w="540"/>
              <w:right w:type="dxa" w:w="200"/>
            </w:tcMar>
          </w:tcPr>
          <w:p>
            <w:r>
              <w:t xml:space="preserve"> </w:t>
            </w:r>
          </w:p>
        </w:tc>
      </w:tr>
    </w:tbl>
    <w:p>
      <w:pPr>
        <w:pStyle w:val="Heading1"/>
        <w:pStyle w:val="Heading1"/>
      </w:pPr>
      <w:r>
        <w:t xml:space="preserve">5. Recommendation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EAF1F8" w:val="clear"/>
            <w:tcMar>
              <w:top w:type="dxa" w:w="140"/>
              <w:left w:type="dxa" w:w="160"/>
              <w:bottom w:type="dxa" w:w="140"/>
              <w:right w:type="dxa" w:w="120"/>
            </w:tcMar>
          </w:tcPr>
          <w:p>
            <w:r>
              <w:rPr>
                <w:b/>
                <w:bCs/>
                <w:color w:val="1F3A5F"/>
              </w:rPr>
              <w:t xml:space="preserve">Recommended decision</w:t>
            </w:r>
          </w:p>
        </w:tc>
        <w:tc>
          <w:tcPr>
            <w:tcW w:type="dxa" w:w="6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FFFFFF" w:val="clear"/>
            <w:tcMar>
              <w:top w:type="dxa" w:w="140"/>
              <w:left w:type="dxa" w:w="160"/>
              <w:bottom w:type="dxa" w:w="140"/>
              <w:right w:type="dxa" w:w="120"/>
            </w:tcMar>
          </w:tcPr>
          <w:p>
            <w:r>
              <w:t xml:space="preserve">☐ Use an existing organizational tool   ☐ Approve as requested   ☐ Approve with conditions   ☐ Defer pending more information   ☐ Decline</w:t>
            </w:r>
          </w:p>
        </w:tc>
      </w:tr>
      <w:tr>
        <w:tc>
          <w:tcPr>
            <w:tcW w:type="dxa" w:w="300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EAF1F8" w:val="clear"/>
            <w:tcMar>
              <w:top w:type="dxa" w:w="140"/>
              <w:left w:type="dxa" w:w="160"/>
              <w:bottom w:type="dxa" w:w="140"/>
              <w:right w:type="dxa" w:w="120"/>
            </w:tcMar>
          </w:tcPr>
          <w:p>
            <w:r>
              <w:rPr>
                <w:b/>
                <w:bCs/>
                <w:color w:val="1F3A5F"/>
              </w:rPr>
              <w:t xml:space="preserve">Conditions or follow-ups</w:t>
            </w:r>
          </w:p>
        </w:tc>
        <w:tc>
          <w:tcPr>
            <w:tcW w:type="dxa" w:w="6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F4F6F9" w:val="clear"/>
            <w:tcMar>
              <w:top w:type="dxa" w:w="140"/>
              <w:left w:type="dxa" w:w="160"/>
              <w:bottom w:type="dxa" w:w="14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EAF1F8" w:val="clear"/>
            <w:tcMar>
              <w:top w:type="dxa" w:w="140"/>
              <w:left w:type="dxa" w:w="160"/>
              <w:bottom w:type="dxa" w:w="140"/>
              <w:right w:type="dxa" w:w="120"/>
            </w:tcMar>
          </w:tcPr>
          <w:p>
            <w:r>
              <w:rPr>
                <w:b/>
                <w:bCs/>
                <w:color w:val="1F3A5F"/>
              </w:rPr>
              <w:t xml:space="preserve">Reviewer</w:t>
            </w:r>
          </w:p>
        </w:tc>
        <w:tc>
          <w:tcPr>
            <w:tcW w:type="dxa" w:w="6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FFFFFF" w:val="clear"/>
            <w:tcMar>
              <w:top w:type="dxa" w:w="140"/>
              <w:left w:type="dxa" w:w="160"/>
              <w:bottom w:type="dxa" w:w="14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EAF1F8" w:val="clear"/>
            <w:tcMar>
              <w:top w:type="dxa" w:w="140"/>
              <w:left w:type="dxa" w:w="160"/>
              <w:bottom w:type="dxa" w:w="140"/>
              <w:right w:type="dxa" w:w="120"/>
            </w:tcMar>
          </w:tcPr>
          <w:p>
            <w:r>
              <w:rPr>
                <w:b/>
                <w:bCs/>
                <w:color w:val="1F3A5F"/>
              </w:rPr>
              <w:t xml:space="preserve">Date</w:t>
            </w:r>
          </w:p>
        </w:tc>
        <w:tc>
          <w:tcPr>
            <w:tcW w:type="dxa" w:w="6360"/>
            <w:tcBorders>
              <w:top w:val="single" w:color="C9D1DA" w:sz="6"/>
              <w:left w:val="single" w:color="C9D1DA" w:sz="6"/>
              <w:bottom w:val="single" w:color="C9D1DA" w:sz="6"/>
              <w:right w:val="single" w:color="C9D1DA" w:sz="6"/>
            </w:tcBorders>
            <w:shd w:fill="F4F6F9" w:val="clear"/>
            <w:tcMar>
              <w:top w:type="dxa" w:w="140"/>
              <w:left w:type="dxa" w:w="160"/>
              <w:bottom w:type="dxa" w:w="140"/>
              <w:right w:type="dxa" w:w="120"/>
            </w:tcMar>
          </w:tcPr>
          <w:p>
            <w:r>
              <w:t xml:space="preserve">2026-06-25</w:t>
            </w:r>
          </w:p>
        </w:tc>
      </w:tr>
    </w:tbl>
    <w:p>
      <w:pPr>
        <w:pStyle w:val="Caption"/>
        <w:spacing w:before="480"/>
      </w:pPr>
      <w:r>
        <w:rPr>
          <w:i/>
          <w:iCs/>
        </w:rPr>
        <w:t xml:space="preserve">Template provided by Privacy Navigator. This worksheet is for general guidance only and is not a substitute for legal or procurement advice.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5A6675"/>
        <w:sz w:val="18"/>
        <w:szCs w:val="18"/>
      </w:rPr>
      <w:t xml:space="preserve">Privacy Navigator Template</w:t>
    </w:r>
    <w:r>
      <w:rPr>
        <w:color w:val="5A6675"/>
        <w:sz w:val="18"/>
        <w:szCs w:val="18"/>
      </w:rPr>
      <w:t xml:space="preserve">	Page </w:t>
    </w:r>
    <w:r>
      <w:rPr>
        <w:color w:val="5A66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5A6675"/>
        <w:sz w:val="18"/>
        <w:szCs w:val="18"/>
      </w:rPr>
      <w:t xml:space="preserve"> of </w:t>
    </w:r>
    <w:r>
      <w:rPr>
        <w:color w:val="5A66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120" w:before="0"/>
    </w:pPr>
    <w:rPr>
      <w:rFonts w:ascii="Calibri" w:cs="Calibri" w:eastAsia="Calibri" w:hAnsi="Calibri"/>
      <w:b/>
      <w:bCs/>
      <w:color w:val="1F3A5F"/>
      <w:sz w:val="56"/>
      <w:szCs w:val="56"/>
    </w:rPr>
  </w:style>
  <w:style w:type="paragraph" w:styleId="Subtitle">
    <w:name w:val="Subtitle"/>
    <w:basedOn w:val="Normal"/>
    <w:next w:val="Normal"/>
    <w:qFormat/>
    <w:pPr>
      <w:spacing w:after="600" w:before="0"/>
    </w:pPr>
    <w:rPr>
      <w:rFonts w:ascii="Calibri" w:cs="Calibri" w:eastAsia="Calibri" w:hAnsi="Calibri"/>
      <w:i/>
      <w:iCs/>
      <w:color w:val="5A6675"/>
      <w:sz w:val="26"/>
      <w:szCs w:val="26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Calibri" w:cs="Calibri" w:eastAsia="Calibri" w:hAnsi="Calibri"/>
      <w:b/>
      <w:bCs/>
      <w:color w:val="1F3A5F"/>
      <w:sz w:val="26"/>
      <w:szCs w:val="26"/>
    </w:rPr>
  </w:style>
  <w:style w:type="paragraph" w:styleId="Body">
    <w:name w:val="Body"/>
    <w:basedOn w:val="Normal"/>
    <w:next w:val="Normal"/>
    <w:pPr>
      <w:spacing w:after="120" w:line="300"/>
    </w:pPr>
    <w:rPr>
      <w:rFonts w:ascii="Calibri" w:cs="Calibri" w:eastAsia="Calibri" w:hAnsi="Calibri"/>
      <w:sz w:val="22"/>
      <w:szCs w:val="22"/>
    </w:rPr>
  </w:style>
  <w:style w:type="paragraph" w:styleId="Caption">
    <w:name w:val="Caption"/>
    <w:basedOn w:val="Normal"/>
    <w:next w:val="Normal"/>
    <w:pPr>
      <w:spacing w:after="120"/>
    </w:pPr>
    <w:rPr>
      <w:rFonts w:ascii="Calibri" w:cs="Calibri" w:eastAsia="Calibri" w:hAnsi="Calibri"/>
      <w:i/>
      <w:iCs/>
      <w:color w:val="5A6675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Review Worksheet</dc:title>
  <dc:creator>Privacy Navigator</dc:creator>
  <dc:description>Template provided by Privacy Navigator</dc:description>
  <cp:lastModifiedBy>Un-named</cp:lastModifiedBy>
  <cp:revision>1</cp:revision>
  <dcterms:created xsi:type="dcterms:W3CDTF">2026-06-25T23:15:10.236Z</dcterms:created>
  <dcterms:modified xsi:type="dcterms:W3CDTF">2026-06-25T23:15:10.236Z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